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20" w:rsidRPr="006C3812" w:rsidRDefault="00C56D18" w:rsidP="00521C8F">
      <w:pPr>
        <w:spacing w:line="240" w:lineRule="auto"/>
        <w:rPr>
          <w:b/>
        </w:rPr>
      </w:pPr>
      <w:r w:rsidRPr="006C3812">
        <w:rPr>
          <w:b/>
        </w:rPr>
        <w:t>Affordable Healthcare</w:t>
      </w:r>
      <w:r w:rsidRPr="006C3812">
        <w:rPr>
          <w:b/>
        </w:rPr>
        <w:t xml:space="preserve"> Ongoing Activities for the Employer</w:t>
      </w:r>
    </w:p>
    <w:p w:rsidR="00C56D18" w:rsidRDefault="00C56D18" w:rsidP="00521C8F">
      <w:pPr>
        <w:numPr>
          <w:ilvl w:val="0"/>
          <w:numId w:val="1"/>
        </w:numPr>
        <w:spacing w:line="240" w:lineRule="auto"/>
      </w:pPr>
      <w:r>
        <w:t>Marketplace notices – to all newly hired employees within 14 days of hire</w:t>
      </w:r>
    </w:p>
    <w:p w:rsidR="00C56D18" w:rsidRDefault="00C56D18" w:rsidP="00521C8F">
      <w:pPr>
        <w:numPr>
          <w:ilvl w:val="0"/>
          <w:numId w:val="1"/>
        </w:numPr>
        <w:spacing w:line="240" w:lineRule="auto"/>
      </w:pPr>
      <w:r>
        <w:t>Provide the following materials when an employee become eligible for/enrolled in the health plan:</w:t>
      </w:r>
    </w:p>
    <w:p w:rsidR="00C56D18" w:rsidRDefault="00C56D18" w:rsidP="00521C8F">
      <w:pPr>
        <w:numPr>
          <w:ilvl w:val="1"/>
          <w:numId w:val="1"/>
        </w:numPr>
        <w:spacing w:line="240" w:lineRule="auto"/>
      </w:pPr>
      <w:r>
        <w:t xml:space="preserve">Summary of Benefits and Coverage (“SBC”) – upon eligibility </w:t>
      </w:r>
    </w:p>
    <w:p w:rsidR="00C56D18" w:rsidRDefault="00C56D18" w:rsidP="00521C8F">
      <w:pPr>
        <w:numPr>
          <w:ilvl w:val="1"/>
          <w:numId w:val="1"/>
        </w:numPr>
        <w:spacing w:line="240" w:lineRule="auto"/>
      </w:pPr>
      <w:r>
        <w:t>HIPAA Privacy Notice – upon enrollment</w:t>
      </w:r>
    </w:p>
    <w:p w:rsidR="00C56D18" w:rsidRDefault="00C56D18" w:rsidP="00521C8F">
      <w:pPr>
        <w:numPr>
          <w:ilvl w:val="1"/>
          <w:numId w:val="1"/>
        </w:numPr>
        <w:spacing w:line="240" w:lineRule="auto"/>
      </w:pPr>
      <w:r>
        <w:t xml:space="preserve">COBRA General (Initial) Notice – to employee (&amp; spouse if married) – upon </w:t>
      </w:r>
      <w:r w:rsidR="00031E8C">
        <w:t>enrollment</w:t>
      </w:r>
    </w:p>
    <w:p w:rsidR="00031E8C" w:rsidRDefault="00031E8C" w:rsidP="00521C8F">
      <w:pPr>
        <w:numPr>
          <w:ilvl w:val="1"/>
          <w:numId w:val="1"/>
        </w:numPr>
        <w:spacing w:line="240" w:lineRule="auto"/>
      </w:pPr>
      <w:r>
        <w:t>HIPAA Special Enrollment Right Notice – upon eligibility</w:t>
      </w:r>
    </w:p>
    <w:p w:rsidR="00031E8C" w:rsidRDefault="00031E8C" w:rsidP="00521C8F">
      <w:pPr>
        <w:numPr>
          <w:ilvl w:val="1"/>
          <w:numId w:val="1"/>
        </w:numPr>
        <w:spacing w:line="240" w:lineRule="auto"/>
      </w:pPr>
      <w:r>
        <w:t>Medicare Part D certificate of creditable/non-creditable drug coverage – upon enrollment</w:t>
      </w:r>
    </w:p>
    <w:p w:rsidR="00031E8C" w:rsidRDefault="00031E8C" w:rsidP="00521C8F">
      <w:pPr>
        <w:spacing w:line="240" w:lineRule="auto"/>
      </w:pPr>
      <w:r>
        <w:t>In addition to federal requirements, some states have additional requirements such as reporting on availability</w:t>
      </w:r>
      <w:r w:rsidR="00E52C4D">
        <w:t xml:space="preserve"> of dependent health coverage.</w:t>
      </w:r>
      <w:bookmarkStart w:id="0" w:name="_GoBack"/>
      <w:bookmarkEnd w:id="0"/>
    </w:p>
    <w:sectPr w:rsidR="00031E8C" w:rsidSect="00282C75">
      <w:pgSz w:w="12240" w:h="15840" w:code="1"/>
      <w:pgMar w:top="144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7A7B"/>
    <w:multiLevelType w:val="hybridMultilevel"/>
    <w:tmpl w:val="B8FE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18"/>
    <w:rsid w:val="00031E8C"/>
    <w:rsid w:val="001B5EC0"/>
    <w:rsid w:val="00282C75"/>
    <w:rsid w:val="00521C8F"/>
    <w:rsid w:val="006C3812"/>
    <w:rsid w:val="006E7B20"/>
    <w:rsid w:val="00A43DD7"/>
    <w:rsid w:val="00C56D18"/>
    <w:rsid w:val="00E52C4D"/>
    <w:rsid w:val="00F0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067F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067F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Carnegie</dc:creator>
  <cp:lastModifiedBy>Belinda Carnegie</cp:lastModifiedBy>
  <cp:revision>2</cp:revision>
  <dcterms:created xsi:type="dcterms:W3CDTF">2016-04-07T21:09:00Z</dcterms:created>
  <dcterms:modified xsi:type="dcterms:W3CDTF">2016-04-07T21:09:00Z</dcterms:modified>
</cp:coreProperties>
</file>